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3960" w14:textId="58CD3409" w:rsidR="0063780A" w:rsidRDefault="00CC01BA" w:rsidP="0063780A">
      <w:pPr>
        <w:pStyle w:val="Rubrik1"/>
      </w:pPr>
      <w:bookmarkStart w:id="0" w:name="_Toc497734107"/>
      <w:r>
        <w:t>Patientinformation</w:t>
      </w:r>
      <w:bookmarkEnd w:id="0"/>
    </w:p>
    <w:p w14:paraId="49C7CF80" w14:textId="33A38729" w:rsidR="00296031" w:rsidRPr="00780185" w:rsidRDefault="0063780A" w:rsidP="00A37C2D">
      <w:pPr>
        <w:pStyle w:val="Ingress"/>
        <w:rPr>
          <w:spacing w:val="-2"/>
        </w:rPr>
      </w:pPr>
      <w:r w:rsidRPr="00780185">
        <w:rPr>
          <w:spacing w:val="-2"/>
        </w:rPr>
        <w:t>Graviditetsregistret är ett nationellt kvalitetsregister som in</w:t>
      </w:r>
      <w:r w:rsidR="00C409EA" w:rsidRPr="00780185">
        <w:rPr>
          <w:spacing w:val="-2"/>
        </w:rPr>
        <w:softHyphen/>
      </w:r>
      <w:r w:rsidRPr="00780185">
        <w:rPr>
          <w:spacing w:val="-2"/>
        </w:rPr>
        <w:t>samlar data från graviditeter och för</w:t>
      </w:r>
      <w:r w:rsidR="00A37C2D" w:rsidRPr="00780185">
        <w:rPr>
          <w:spacing w:val="-2"/>
        </w:rPr>
        <w:softHyphen/>
      </w:r>
      <w:r w:rsidRPr="00780185">
        <w:rPr>
          <w:spacing w:val="-2"/>
        </w:rPr>
        <w:t>loss</w:t>
      </w:r>
      <w:r w:rsidR="000672FF" w:rsidRPr="00780185">
        <w:rPr>
          <w:spacing w:val="-2"/>
        </w:rPr>
        <w:softHyphen/>
      </w:r>
      <w:r w:rsidRPr="00780185">
        <w:rPr>
          <w:spacing w:val="-2"/>
        </w:rPr>
        <w:t>ningar i Sverige.</w:t>
      </w:r>
      <w:r w:rsidR="00C409EA" w:rsidRPr="00780185">
        <w:rPr>
          <w:spacing w:val="-2"/>
        </w:rPr>
        <w:t xml:space="preserve"> </w:t>
      </w:r>
      <w:r w:rsidR="000672FF" w:rsidRPr="00780185">
        <w:rPr>
          <w:spacing w:val="-2"/>
        </w:rPr>
        <w:t xml:space="preserve">Årligen föds </w:t>
      </w:r>
      <w:r w:rsidR="00201E7E" w:rsidRPr="00780185">
        <w:rPr>
          <w:spacing w:val="-2"/>
        </w:rPr>
        <w:t>ungefär</w:t>
      </w:r>
      <w:r w:rsidR="000672FF" w:rsidRPr="00780185">
        <w:rPr>
          <w:spacing w:val="-2"/>
        </w:rPr>
        <w:t xml:space="preserve"> 115 000 barn i Sverige. </w:t>
      </w:r>
      <w:r w:rsidR="00D0507F" w:rsidRPr="00780185">
        <w:rPr>
          <w:spacing w:val="-2"/>
        </w:rPr>
        <w:t>Mödra- och förlossnings</w:t>
      </w:r>
      <w:r w:rsidR="00A37C2D" w:rsidRPr="00780185">
        <w:rPr>
          <w:spacing w:val="-2"/>
        </w:rPr>
        <w:softHyphen/>
      </w:r>
      <w:r w:rsidR="00D0507F" w:rsidRPr="00780185">
        <w:rPr>
          <w:spacing w:val="-2"/>
        </w:rPr>
        <w:t xml:space="preserve">vården har varit </w:t>
      </w:r>
      <w:r w:rsidR="000672FF" w:rsidRPr="00780185">
        <w:rPr>
          <w:spacing w:val="-2"/>
        </w:rPr>
        <w:t>framgångsrik</w:t>
      </w:r>
      <w:r w:rsidR="00D0507F" w:rsidRPr="00780185">
        <w:rPr>
          <w:spacing w:val="-2"/>
        </w:rPr>
        <w:t xml:space="preserve"> </w:t>
      </w:r>
      <w:r w:rsidR="000672FF" w:rsidRPr="00780185">
        <w:rPr>
          <w:spacing w:val="-2"/>
        </w:rPr>
        <w:t xml:space="preserve">och </w:t>
      </w:r>
      <w:r w:rsidR="00D0507F" w:rsidRPr="00780185">
        <w:rPr>
          <w:spacing w:val="-2"/>
        </w:rPr>
        <w:t xml:space="preserve">Sverige </w:t>
      </w:r>
      <w:r w:rsidR="000672FF" w:rsidRPr="00780185">
        <w:rPr>
          <w:spacing w:val="-2"/>
        </w:rPr>
        <w:t>har idag ett av världens bästa hälsoresultat</w:t>
      </w:r>
      <w:r w:rsidR="00D0507F" w:rsidRPr="00780185">
        <w:rPr>
          <w:spacing w:val="-2"/>
        </w:rPr>
        <w:t xml:space="preserve"> för mödrar och barn</w:t>
      </w:r>
      <w:r w:rsidR="000672FF" w:rsidRPr="00780185">
        <w:rPr>
          <w:spacing w:val="-2"/>
        </w:rPr>
        <w:t>. Med Gra</w:t>
      </w:r>
      <w:r w:rsidR="00A37C2D" w:rsidRPr="00780185">
        <w:rPr>
          <w:spacing w:val="-2"/>
        </w:rPr>
        <w:softHyphen/>
      </w:r>
      <w:r w:rsidR="000672FF" w:rsidRPr="00780185">
        <w:rPr>
          <w:spacing w:val="-2"/>
        </w:rPr>
        <w:t>vidi</w:t>
      </w:r>
      <w:r w:rsidR="00A37C2D" w:rsidRPr="00780185">
        <w:rPr>
          <w:spacing w:val="-2"/>
        </w:rPr>
        <w:softHyphen/>
      </w:r>
      <w:r w:rsidR="00A37C2D" w:rsidRPr="00780185">
        <w:rPr>
          <w:spacing w:val="-2"/>
        </w:rPr>
        <w:softHyphen/>
      </w:r>
      <w:r w:rsidR="000672FF" w:rsidRPr="00780185">
        <w:rPr>
          <w:spacing w:val="-2"/>
        </w:rPr>
        <w:t>tets</w:t>
      </w:r>
      <w:r w:rsidR="000672FF" w:rsidRPr="00780185">
        <w:rPr>
          <w:spacing w:val="-2"/>
        </w:rPr>
        <w:softHyphen/>
      </w:r>
      <w:r w:rsidR="00A37C2D" w:rsidRPr="00780185">
        <w:rPr>
          <w:spacing w:val="-2"/>
        </w:rPr>
        <w:t>registret vill vi</w:t>
      </w:r>
      <w:r w:rsidR="000672FF" w:rsidRPr="00780185">
        <w:rPr>
          <w:spacing w:val="-2"/>
        </w:rPr>
        <w:t xml:space="preserve"> fortsätta att utveckla och öka kvalitén inom vården av gravida och deras nyfödda.</w:t>
      </w:r>
    </w:p>
    <w:p w14:paraId="27A6C416" w14:textId="7C52DB22" w:rsidR="005F5690" w:rsidRPr="005F5690" w:rsidRDefault="005F5690">
      <w:r>
        <w:t>I registre</w:t>
      </w:r>
      <w:r w:rsidR="004201CE">
        <w:t xml:space="preserve">t </w:t>
      </w:r>
      <w:r>
        <w:t xml:space="preserve">samlar vi information </w:t>
      </w:r>
      <w:r w:rsidR="0065305D">
        <w:t xml:space="preserve">över graviditeter, förlossningar och nyfödda barn. </w:t>
      </w:r>
      <w:r>
        <w:t xml:space="preserve">Ju fler patienter som är med desto säkrare blir </w:t>
      </w:r>
      <w:r w:rsidR="0065305D">
        <w:t xml:space="preserve">uppgifterna. </w:t>
      </w:r>
      <w:r>
        <w:t xml:space="preserve">Data används för att jämföra vårdens kvalitet </w:t>
      </w:r>
      <w:r w:rsidR="0065305D">
        <w:t xml:space="preserve">för </w:t>
      </w:r>
      <w:r>
        <w:t xml:space="preserve">olika </w:t>
      </w:r>
      <w:r w:rsidR="0065305D">
        <w:t>verksam</w:t>
      </w:r>
      <w:r w:rsidR="00D27ACE">
        <w:softHyphen/>
      </w:r>
      <w:r w:rsidR="0065305D">
        <w:t>heter/</w:t>
      </w:r>
      <w:r w:rsidR="00296031">
        <w:t>mottagningar</w:t>
      </w:r>
      <w:r w:rsidR="0065305D">
        <w:t xml:space="preserve"> och med riket i stort</w:t>
      </w:r>
      <w:r>
        <w:t>. Att information om dig finns med i ett kvalitetsregister påver</w:t>
      </w:r>
      <w:r w:rsidR="00404452">
        <w:softHyphen/>
      </w:r>
      <w:r>
        <w:t>kar inte den vård du får just nu. Men informationen bidrar till att utveck</w:t>
      </w:r>
      <w:r w:rsidR="00296031">
        <w:softHyphen/>
      </w:r>
      <w:r>
        <w:t>la vården i framtiden. Det har många patienter stor nytta av.</w:t>
      </w:r>
    </w:p>
    <w:p w14:paraId="066F6DC3" w14:textId="3A9FFA6A" w:rsidR="00CC01BA" w:rsidRDefault="00CC01BA">
      <w:r w:rsidRPr="00311C79">
        <w:t xml:space="preserve">Om du som patient inte vill att vi </w:t>
      </w:r>
      <w:r w:rsidR="004201CE">
        <w:t xml:space="preserve">registrerar </w:t>
      </w:r>
      <w:r w:rsidRPr="00311C79">
        <w:t>uppgifter om dig har du rätt att välja att inte delta. Du har också en rad andra rättigheter</w:t>
      </w:r>
      <w:r w:rsidR="00296031">
        <w:t>:</w:t>
      </w:r>
      <w:r w:rsidRPr="00311C79">
        <w:t xml:space="preserve"> </w:t>
      </w:r>
    </w:p>
    <w:p w14:paraId="73EF3A72" w14:textId="7BD43EFA" w:rsidR="00CC01BA" w:rsidRDefault="00CC01BA" w:rsidP="00A37C2D">
      <w:pPr>
        <w:pStyle w:val="Liststycke"/>
      </w:pPr>
      <w:r w:rsidRPr="00311C79">
        <w:t>Du har rätt att</w:t>
      </w:r>
      <w:r>
        <w:t xml:space="preserve"> </w:t>
      </w:r>
      <w:r w:rsidRPr="00311C79">
        <w:t xml:space="preserve">få information om vad som registrerats om dig. </w:t>
      </w:r>
    </w:p>
    <w:p w14:paraId="3A28033F" w14:textId="2F43C06F" w:rsidR="00CC01BA" w:rsidRDefault="00CC01BA" w:rsidP="00A37C2D">
      <w:pPr>
        <w:pStyle w:val="Liststycke"/>
      </w:pPr>
      <w:r w:rsidRPr="00311C79">
        <w:t xml:space="preserve">Du har rätt att när som helst få uppgifter om dig rättade eller raderade ur registret. </w:t>
      </w:r>
    </w:p>
    <w:p w14:paraId="54BA040F" w14:textId="17568E48" w:rsidR="00CC01BA" w:rsidRDefault="00CC01BA" w:rsidP="00A37C2D">
      <w:pPr>
        <w:pStyle w:val="Liststycke"/>
      </w:pPr>
      <w:r w:rsidRPr="00311C79">
        <w:t>Du har rätt att få information om vilka vårdenheter som tagit del av uppgifter om dig och när de har gjort det.</w:t>
      </w:r>
    </w:p>
    <w:p w14:paraId="4A9AF5D5" w14:textId="23E917A6" w:rsidR="00CC01BA" w:rsidRDefault="00CC01BA" w:rsidP="00A37C2D">
      <w:pPr>
        <w:pStyle w:val="Liststycke"/>
      </w:pPr>
      <w:r w:rsidRPr="00311C79">
        <w:t>Om uppgifter om dig hanteras i strid med personuppgiftslagen kan du begära rättelse</w:t>
      </w:r>
      <w:r w:rsidR="0065305D">
        <w:t>.</w:t>
      </w:r>
    </w:p>
    <w:p w14:paraId="4052AF02" w14:textId="30901561" w:rsidR="00CC01BA" w:rsidRDefault="002452F3" w:rsidP="00A37C2D">
      <w:pPr>
        <w:pStyle w:val="Rubrik2"/>
      </w:pPr>
      <w:bookmarkStart w:id="1" w:name="_Toc497734108"/>
      <w:r>
        <w:t>Vilka u</w:t>
      </w:r>
      <w:r w:rsidR="00CC01BA">
        <w:t>ppgifter som registreras</w:t>
      </w:r>
      <w:bookmarkEnd w:id="1"/>
    </w:p>
    <w:p w14:paraId="7DE5912C" w14:textId="3C6C9107" w:rsidR="0063780A" w:rsidRDefault="005F5690" w:rsidP="0063780A">
      <w:r w:rsidRPr="00201E7E">
        <w:t xml:space="preserve">Data </w:t>
      </w:r>
      <w:r w:rsidR="00296031">
        <w:t xml:space="preserve">till Graviditetsregistret </w:t>
      </w:r>
      <w:r w:rsidRPr="00201E7E">
        <w:t xml:space="preserve">registreras med start vid inskrivning vid </w:t>
      </w:r>
      <w:r w:rsidR="00201E7E">
        <w:t xml:space="preserve">Barnmorskemottagningen </w:t>
      </w:r>
      <w:r w:rsidRPr="00201E7E">
        <w:t xml:space="preserve">och sedan kontinuerligt under graviditet, förlossnings- och nyföddhetsvård. </w:t>
      </w:r>
      <w:r w:rsidR="0063780A">
        <w:t xml:space="preserve">Uppgifter som registreras är medicinska data avseende </w:t>
      </w:r>
      <w:r w:rsidR="00201E7E">
        <w:t>tidigare graviditeter och tidigare sjuk</w:t>
      </w:r>
      <w:r w:rsidR="00201E7E">
        <w:softHyphen/>
        <w:t xml:space="preserve">domshistoria, nuvarande </w:t>
      </w:r>
      <w:r w:rsidR="0063780A">
        <w:t>graviditet</w:t>
      </w:r>
      <w:r w:rsidR="00201E7E">
        <w:t>,</w:t>
      </w:r>
      <w:r w:rsidR="0063780A">
        <w:t xml:space="preserve"> </w:t>
      </w:r>
      <w:r w:rsidR="0065305D">
        <w:t xml:space="preserve">eventuella undersökningar, </w:t>
      </w:r>
      <w:r w:rsidR="00A37C2D">
        <w:t>och uppgifter</w:t>
      </w:r>
      <w:r w:rsidR="0063780A">
        <w:t xml:space="preserve"> om förlossningen t.ex. smärtlindring, och upp</w:t>
      </w:r>
      <w:r w:rsidR="00B279FE">
        <w:softHyphen/>
      </w:r>
      <w:r w:rsidR="0063780A">
        <w:t>gifter om bar</w:t>
      </w:r>
      <w:r w:rsidR="00D27ACE">
        <w:softHyphen/>
      </w:r>
      <w:r w:rsidR="0063780A">
        <w:t xml:space="preserve">nets tidiga tillstånd och hälsa. </w:t>
      </w:r>
      <w:r w:rsidR="00537BA2">
        <w:t xml:space="preserve">Andra uppgifter som </w:t>
      </w:r>
      <w:r w:rsidR="0063780A">
        <w:t xml:space="preserve">registreras </w:t>
      </w:r>
      <w:r w:rsidR="00537BA2">
        <w:t xml:space="preserve">är </w:t>
      </w:r>
      <w:r w:rsidR="00201E7E">
        <w:t xml:space="preserve">levnadsvanor, din utbildningsnivå, </w:t>
      </w:r>
      <w:r w:rsidR="0063780A">
        <w:t>ditt yrke</w:t>
      </w:r>
      <w:r w:rsidR="00537BA2">
        <w:t xml:space="preserve">, och din familjesituation. </w:t>
      </w:r>
      <w:r w:rsidR="00CC01BA">
        <w:t xml:space="preserve"> </w:t>
      </w:r>
      <w:r w:rsidR="00296031">
        <w:t>Om du vill veta mer om vilka uppgifter som registreras kan du läsa det här</w:t>
      </w:r>
      <w:r w:rsidR="00CC01BA">
        <w:t xml:space="preserve">: </w:t>
      </w:r>
      <w:r w:rsidR="00003685">
        <w:t xml:space="preserve"> </w:t>
      </w:r>
      <w:hyperlink r:id="rId8" w:history="1">
        <w:r w:rsidR="00296031">
          <w:rPr>
            <w:rStyle w:val="Hyperlnk"/>
            <w:sz w:val="20"/>
          </w:rPr>
          <w:t>Variabellista patient</w:t>
        </w:r>
        <w:r w:rsidR="00CC01BA" w:rsidRPr="00CC01BA">
          <w:rPr>
            <w:rStyle w:val="Hyperlnk"/>
            <w:sz w:val="20"/>
          </w:rPr>
          <w:t>.PDF</w:t>
        </w:r>
      </w:hyperlink>
    </w:p>
    <w:p w14:paraId="4BDF854C" w14:textId="77777777" w:rsidR="00CB5FBE" w:rsidRDefault="00CB5FBE" w:rsidP="00CB5FBE">
      <w:pPr>
        <w:pStyle w:val="Rubrik2"/>
      </w:pPr>
      <w:bookmarkStart w:id="2" w:name="_Toc497734109"/>
      <w:r>
        <w:t>Onödiga uppgifter gallras bort</w:t>
      </w:r>
      <w:bookmarkEnd w:id="2"/>
    </w:p>
    <w:p w14:paraId="59098562" w14:textId="0D97B1B3" w:rsidR="00CB5FBE" w:rsidRDefault="00CB5FBE" w:rsidP="00CB5FBE">
      <w:r w:rsidRPr="00E6474C">
        <w:t>De uppgifter som inte längre behövs för att utveckla och säkra kvaliteten i vården tas bort men huvud</w:t>
      </w:r>
      <w:r>
        <w:softHyphen/>
      </w:r>
      <w:r w:rsidRPr="00E6474C">
        <w:t>delen</w:t>
      </w:r>
      <w:r>
        <w:t xml:space="preserve"> av uppgifterna kommer att arkiveras för att möjliggöra uppföljning och forskning, exempel</w:t>
      </w:r>
      <w:r>
        <w:softHyphen/>
        <w:t>vis för att utvärdera långsiktiga effekter av en viss behandling.</w:t>
      </w:r>
      <w:r w:rsidR="006D22C3">
        <w:t xml:space="preserve"> </w:t>
      </w:r>
    </w:p>
    <w:p w14:paraId="66F17703" w14:textId="14B158B8" w:rsidR="00BF05C8" w:rsidRDefault="006D7102" w:rsidP="00A37C2D">
      <w:pPr>
        <w:pStyle w:val="Rubrik2"/>
      </w:pPr>
      <w:bookmarkStart w:id="3" w:name="_Toc497734110"/>
      <w:r>
        <w:t>S</w:t>
      </w:r>
      <w:r w:rsidR="00BF05C8" w:rsidRPr="00311C79">
        <w:t xml:space="preserve">äkerhet runt </w:t>
      </w:r>
      <w:r w:rsidR="00BF05C8">
        <w:t>Graviditetsregistret</w:t>
      </w:r>
      <w:bookmarkEnd w:id="3"/>
      <w:r w:rsidR="00BF05C8" w:rsidRPr="00311C79">
        <w:t xml:space="preserve"> </w:t>
      </w:r>
    </w:p>
    <w:p w14:paraId="6FF50F72" w14:textId="6495156D" w:rsidR="0063780A" w:rsidRDefault="0063780A" w:rsidP="0063780A">
      <w:r>
        <w:t xml:space="preserve">Dina uppgifter omfattas av sekretess enligt Offentlighets- och </w:t>
      </w:r>
      <w:r w:rsidR="002452F3">
        <w:t>Sekretesslagen</w:t>
      </w:r>
      <w:r>
        <w:t>. Det innebär att uppgifter om dig endast får lämnas ut från registret om det står klart att varken du eller någon närstående till dig lider skada om uppgiften lämnas ut.</w:t>
      </w:r>
      <w:r w:rsidR="00BF05C8">
        <w:t xml:space="preserve"> Uppgifterna har samma starka skydd som journaluppgifter.</w:t>
      </w:r>
    </w:p>
    <w:p w14:paraId="0138E33E" w14:textId="43A978DB" w:rsidR="00530B7B" w:rsidRDefault="0063780A" w:rsidP="00530B7B">
      <w:r>
        <w:t>Din integritet skyddas ytterligare genom att uppgifter från kvalitetsregistret endast får lämnas ut för forsk</w:t>
      </w:r>
      <w:r w:rsidR="00D27ACE">
        <w:softHyphen/>
      </w:r>
      <w:r w:rsidR="009D5A30">
        <w:softHyphen/>
      </w:r>
      <w:r>
        <w:t>nings-, kvalitetssäkrings- och statistikändamål. Även om utlämnandet sker för något av dessa ända</w:t>
      </w:r>
      <w:r w:rsidR="003E5445">
        <w:softHyphen/>
      </w:r>
      <w:r>
        <w:t>mål ska en sekretessprövning ske.</w:t>
      </w:r>
      <w:r w:rsidR="00530B7B">
        <w:t xml:space="preserve"> </w:t>
      </w:r>
      <w:r w:rsidR="00530B7B" w:rsidRPr="001C0824">
        <w:t>Innan uppgifter ur registret blir föremål för en forskningsstudie krävs alltid ett godkännande av en etikpröv</w:t>
      </w:r>
      <w:r w:rsidR="00530B7B" w:rsidRPr="001C0824">
        <w:softHyphen/>
        <w:t>ning</w:t>
      </w:r>
      <w:r w:rsidR="00530B7B" w:rsidRPr="001C0824">
        <w:softHyphen/>
        <w:t>snämnd (EPN).</w:t>
      </w:r>
    </w:p>
    <w:p w14:paraId="315E27C5" w14:textId="50B948C2" w:rsidR="009D5A30" w:rsidRDefault="003758E4" w:rsidP="009D5A30">
      <w:r>
        <w:lastRenderedPageBreak/>
        <w:t>De vårdgivare som registrerar uppgifter om dig har elektronisk tillgång till uppgifterna. Också speciellt utsedda personer som arbetar med register centralt</w:t>
      </w:r>
      <w:r w:rsidR="009D5A30">
        <w:t>,</w:t>
      </w:r>
      <w:r>
        <w:t xml:space="preserve"> har elektronisk tillgång till uppgifter om enskilda patienter.</w:t>
      </w:r>
      <w:r w:rsidR="009D5A30" w:rsidRPr="009D5A30">
        <w:t xml:space="preserve"> </w:t>
      </w:r>
      <w:r w:rsidR="009D5A30" w:rsidRPr="00311C79">
        <w:t>De som har ele</w:t>
      </w:r>
      <w:r w:rsidR="009D5A30">
        <w:t xml:space="preserve">ktronisk åtkomst till uppgifterna </w:t>
      </w:r>
      <w:r w:rsidR="009D5A30" w:rsidRPr="00311C79">
        <w:t xml:space="preserve">måste logga in i registret </w:t>
      </w:r>
      <w:r w:rsidR="000662A6">
        <w:t>med säker tvåstegs</w:t>
      </w:r>
      <w:r w:rsidR="00D27ACE">
        <w:softHyphen/>
      </w:r>
      <w:r w:rsidR="000662A6">
        <w:t xml:space="preserve">autentisering, vilket oftast innebär inloggning med ett SITHS-kort. </w:t>
      </w:r>
      <w:r w:rsidR="000662A6" w:rsidRPr="00003685">
        <w:rPr>
          <w:vanish/>
        </w:rPr>
        <w:t>SIT</w:t>
      </w:r>
      <w:r w:rsidR="000662A6">
        <w:rPr>
          <w:vanish/>
        </w:rPr>
        <w:t>SITHS</w:t>
      </w:r>
      <w:r w:rsidR="009D5A30" w:rsidRPr="00003685">
        <w:rPr>
          <w:vanish/>
        </w:rPr>
        <w:t xml:space="preserve">för </w:t>
      </w:r>
      <w:bookmarkStart w:id="4" w:name="_Hlk24961129"/>
      <w:r w:rsidR="009D5A30" w:rsidRPr="00311C79">
        <w:t xml:space="preserve">Säkerhetssystemet runt de servrar där data lagras </w:t>
      </w:r>
      <w:r w:rsidR="006D7102">
        <w:t xml:space="preserve">uppfyller samma </w:t>
      </w:r>
      <w:r w:rsidR="007E2816" w:rsidRPr="00311C79">
        <w:t>rigorös</w:t>
      </w:r>
      <w:r w:rsidR="007E2816">
        <w:t xml:space="preserve">a </w:t>
      </w:r>
      <w:r w:rsidR="006D7102">
        <w:t>krav som för journalsystem</w:t>
      </w:r>
      <w:r w:rsidR="007E2816">
        <w:t>en.</w:t>
      </w:r>
      <w:r w:rsidR="009D5A30" w:rsidRPr="00311C79">
        <w:t xml:space="preserve"> Data som skickas via inter</w:t>
      </w:r>
      <w:r w:rsidR="00D27ACE">
        <w:softHyphen/>
      </w:r>
      <w:r w:rsidR="009D5A30" w:rsidRPr="00311C79">
        <w:t>net mellan vårdenheter och kvalitetsregistr</w:t>
      </w:r>
      <w:r w:rsidR="009D5A30">
        <w:t>ets</w:t>
      </w:r>
      <w:r w:rsidR="009D5A30" w:rsidRPr="00311C79">
        <w:t xml:space="preserve"> server är krypterad.</w:t>
      </w:r>
      <w:r w:rsidR="004D3F3E">
        <w:t xml:space="preserve"> </w:t>
      </w:r>
    </w:p>
    <w:p w14:paraId="1FD55874" w14:textId="258CE95F" w:rsidR="00530B7B" w:rsidRDefault="00530B7B" w:rsidP="00A37C2D">
      <w:pPr>
        <w:pStyle w:val="Rubrik2"/>
      </w:pPr>
      <w:bookmarkStart w:id="5" w:name="_Toc497734111"/>
      <w:bookmarkEnd w:id="4"/>
      <w:r>
        <w:t>Så här beställer du d</w:t>
      </w:r>
      <w:r w:rsidR="00CB5FBE">
        <w:t>e</w:t>
      </w:r>
      <w:r>
        <w:t xml:space="preserve"> uppgifter</w:t>
      </w:r>
      <w:r w:rsidR="00CB5FBE">
        <w:t xml:space="preserve"> som registrerats om dig</w:t>
      </w:r>
      <w:bookmarkEnd w:id="5"/>
    </w:p>
    <w:p w14:paraId="0CF0F66F" w14:textId="08907B10" w:rsidR="004125C7" w:rsidRDefault="004125C7" w:rsidP="004125C7">
      <w:pPr>
        <w:rPr>
          <w:rStyle w:val="Hyperlnk"/>
          <w:sz w:val="20"/>
        </w:rPr>
      </w:pPr>
      <w:r>
        <w:t xml:space="preserve">Du har rätt att </w:t>
      </w:r>
      <w:r w:rsidR="00530B7B">
        <w:t xml:space="preserve">kostnadsfritt </w:t>
      </w:r>
      <w:r>
        <w:t xml:space="preserve">få veta vilka uppgifter som har registrerats om dig (registerutdrag). </w:t>
      </w:r>
      <w:r w:rsidR="000672FF">
        <w:t>A</w:t>
      </w:r>
      <w:r>
        <w:t>nsökan ska vara skriftlig, undertecknad och skickas till kontaktpersonen för Graviditetsregistret</w:t>
      </w:r>
      <w:r w:rsidR="000672FF">
        <w:t>.</w:t>
      </w:r>
      <w:r>
        <w:t xml:space="preserve"> Blan</w:t>
      </w:r>
      <w:r w:rsidR="000672FF">
        <w:softHyphen/>
      </w:r>
      <w:r>
        <w:t>kett för regi</w:t>
      </w:r>
      <w:r w:rsidR="00D27ACE">
        <w:softHyphen/>
      </w:r>
      <w:r w:rsidR="00D27ACE">
        <w:softHyphen/>
      </w:r>
      <w:r>
        <w:t>s</w:t>
      </w:r>
      <w:r w:rsidR="000672FF">
        <w:softHyphen/>
      </w:r>
      <w:r>
        <w:t>ter</w:t>
      </w:r>
      <w:r w:rsidR="00D27ACE">
        <w:softHyphen/>
      </w:r>
      <w:r>
        <w:t xml:space="preserve">utdrag finns att ladda hem från registrets hemsida: </w:t>
      </w:r>
      <w:hyperlink r:id="rId9" w:history="1">
        <w:r w:rsidRPr="007C57E1">
          <w:rPr>
            <w:rStyle w:val="Hyperlnk"/>
            <w:sz w:val="20"/>
          </w:rPr>
          <w:t xml:space="preserve">Patient </w:t>
        </w:r>
        <w:r>
          <w:rPr>
            <w:rStyle w:val="Hyperlnk"/>
            <w:sz w:val="20"/>
          </w:rPr>
          <w:t>R</w:t>
        </w:r>
        <w:r w:rsidRPr="007C57E1">
          <w:rPr>
            <w:rStyle w:val="Hyperlnk"/>
            <w:sz w:val="20"/>
          </w:rPr>
          <w:t>egisterutdra</w:t>
        </w:r>
        <w:r w:rsidR="00530B7B">
          <w:rPr>
            <w:rStyle w:val="Hyperlnk"/>
            <w:sz w:val="20"/>
          </w:rPr>
          <w:t>g.PDF</w:t>
        </w:r>
      </w:hyperlink>
    </w:p>
    <w:p w14:paraId="482C0B80" w14:textId="7A613CAB" w:rsidR="00530B7B" w:rsidRDefault="00530B7B" w:rsidP="00A37C2D">
      <w:pPr>
        <w:pStyle w:val="Rubrik2"/>
      </w:pPr>
      <w:bookmarkStart w:id="6" w:name="_Toc497734112"/>
      <w:r>
        <w:t>Så här tackar du nej till att vara med i registret</w:t>
      </w:r>
      <w:bookmarkEnd w:id="6"/>
    </w:p>
    <w:p w14:paraId="096CA712" w14:textId="78365F1A" w:rsidR="00C149CA" w:rsidRDefault="009D5A30" w:rsidP="00A37C2D">
      <w:r w:rsidRPr="00311C79">
        <w:t xml:space="preserve">Om du som patient inte vill att vi rapporterar uppgifter om dig till kvalitetsregister har du rätt att välja att inte delta. </w:t>
      </w:r>
      <w:r w:rsidR="000672FF">
        <w:t>Ansökan ska vara skriftlig, under</w:t>
      </w:r>
      <w:r w:rsidR="000672FF">
        <w:softHyphen/>
        <w:t>tecknad och skickas till kontaktpersonen för Graviditets</w:t>
      </w:r>
      <w:r>
        <w:softHyphen/>
      </w:r>
      <w:r w:rsidR="000672FF">
        <w:t>registret. Du kan göra det tillsammans med din barnmorska eller</w:t>
      </w:r>
      <w:r w:rsidR="004125C7">
        <w:t xml:space="preserve"> ladda hem</w:t>
      </w:r>
      <w:r w:rsidR="000672FF">
        <w:t xml:space="preserve"> en blankett</w:t>
      </w:r>
      <w:r w:rsidR="004125C7">
        <w:t xml:space="preserve"> från registrets hemsida: </w:t>
      </w:r>
      <w:hyperlink r:id="rId10" w:history="1">
        <w:r w:rsidR="004125C7" w:rsidRPr="007C57E1">
          <w:rPr>
            <w:rStyle w:val="Hyperlnk"/>
            <w:sz w:val="20"/>
          </w:rPr>
          <w:t>Tacka Nej Blanket</w:t>
        </w:r>
        <w:r w:rsidR="00530B7B">
          <w:rPr>
            <w:rStyle w:val="Hyperlnk"/>
            <w:sz w:val="20"/>
          </w:rPr>
          <w:t>t.PDF</w:t>
        </w:r>
      </w:hyperlink>
    </w:p>
    <w:p w14:paraId="76D9EF26" w14:textId="3448B295" w:rsidR="0063780A" w:rsidRDefault="0063780A">
      <w:pPr>
        <w:pStyle w:val="Rubrik2"/>
      </w:pPr>
      <w:bookmarkStart w:id="7" w:name="_Toc497734113"/>
      <w:r>
        <w:t>Graviditetsregistret</w:t>
      </w:r>
      <w:bookmarkEnd w:id="7"/>
      <w:r w:rsidR="00CB5FBE">
        <w:t xml:space="preserve">s kontaktuppgifter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530B7B" w:rsidRPr="00A067CE" w14:paraId="0D2E3965" w14:textId="77777777" w:rsidTr="00A37C2D">
        <w:tc>
          <w:tcPr>
            <w:tcW w:w="4246" w:type="dxa"/>
            <w:vMerge w:val="restart"/>
          </w:tcPr>
          <w:p w14:paraId="0E04DA4F" w14:textId="77777777" w:rsidR="00AF7EA8" w:rsidRDefault="00530B7B" w:rsidP="00AF7EA8">
            <w:pPr>
              <w:spacing w:after="0"/>
              <w:rPr>
                <w:b/>
              </w:rPr>
            </w:pPr>
            <w:r w:rsidRPr="003A38DA">
              <w:rPr>
                <w:b/>
              </w:rPr>
              <w:t>Postadress</w:t>
            </w:r>
          </w:p>
          <w:p w14:paraId="47872871" w14:textId="1B7A4921" w:rsidR="00AF7EA8" w:rsidRDefault="00AF7EA8" w:rsidP="00AF7EA8">
            <w:pPr>
              <w:spacing w:after="0"/>
            </w:pPr>
            <w:r>
              <w:t xml:space="preserve">Att: </w:t>
            </w:r>
            <w:r w:rsidR="004D3F3E">
              <w:t>Cecilia Jansson</w:t>
            </w:r>
          </w:p>
          <w:p w14:paraId="272756E3" w14:textId="77777777" w:rsidR="00AF7EA8" w:rsidRDefault="00AF7EA8" w:rsidP="00AF7EA8">
            <w:pPr>
              <w:spacing w:after="0"/>
            </w:pPr>
            <w:r>
              <w:t>Klinisk Epidemiologi, T2, Eugeniahemmet</w:t>
            </w:r>
          </w:p>
          <w:p w14:paraId="2B3D0228" w14:textId="77777777" w:rsidR="00AF7EA8" w:rsidRDefault="00AF7EA8" w:rsidP="00AF7EA8">
            <w:pPr>
              <w:spacing w:after="0"/>
            </w:pPr>
            <w:r>
              <w:t>Karolinska Universitetssjukhuset, Solna</w:t>
            </w:r>
          </w:p>
          <w:p w14:paraId="49807CFE" w14:textId="5E887B24" w:rsidR="00530B7B" w:rsidRDefault="00AF7EA8" w:rsidP="00AF7EA8">
            <w:pPr>
              <w:spacing w:after="0"/>
            </w:pPr>
            <w:r>
              <w:t>171 76 Stockholm</w:t>
            </w:r>
            <w:r w:rsidR="00530B7B">
              <w:br/>
            </w:r>
          </w:p>
          <w:p w14:paraId="33379ECB" w14:textId="77777777" w:rsidR="00530B7B" w:rsidRDefault="00530B7B" w:rsidP="00530B7B"/>
        </w:tc>
        <w:tc>
          <w:tcPr>
            <w:tcW w:w="4247" w:type="dxa"/>
          </w:tcPr>
          <w:p w14:paraId="77D3A357" w14:textId="61FD27E5" w:rsidR="00530B7B" w:rsidRPr="00A067CE" w:rsidRDefault="00530B7B" w:rsidP="00530B7B">
            <w:pPr>
              <w:rPr>
                <w:lang w:val="de-DE"/>
              </w:rPr>
            </w:pPr>
            <w:r w:rsidRPr="00A067CE">
              <w:rPr>
                <w:b/>
                <w:lang w:val="de-DE"/>
              </w:rPr>
              <w:t>E-post:</w:t>
            </w:r>
            <w:r w:rsidRPr="00A067CE">
              <w:rPr>
                <w:lang w:val="de-DE"/>
              </w:rPr>
              <w:t xml:space="preserve"> </w:t>
            </w:r>
            <w:r w:rsidRPr="00A067CE">
              <w:rPr>
                <w:lang w:val="de-DE"/>
              </w:rPr>
              <w:br/>
            </w:r>
            <w:hyperlink r:id="rId11" w:history="1">
              <w:r w:rsidRPr="00A067CE">
                <w:rPr>
                  <w:rStyle w:val="Hyperlnk"/>
                  <w:sz w:val="20"/>
                  <w:lang w:val="de-DE"/>
                </w:rPr>
                <w:t>info@graviditetsregistret.se</w:t>
              </w:r>
            </w:hyperlink>
            <w:r w:rsidRPr="00A067CE">
              <w:rPr>
                <w:lang w:val="de-DE"/>
              </w:rPr>
              <w:t xml:space="preserve"> </w:t>
            </w:r>
          </w:p>
        </w:tc>
      </w:tr>
      <w:tr w:rsidR="00530B7B" w14:paraId="12D03393" w14:textId="77777777" w:rsidTr="00A37C2D">
        <w:tc>
          <w:tcPr>
            <w:tcW w:w="4246" w:type="dxa"/>
            <w:vMerge/>
          </w:tcPr>
          <w:p w14:paraId="415C83AD" w14:textId="77777777" w:rsidR="00530B7B" w:rsidRPr="00A067CE" w:rsidRDefault="00530B7B" w:rsidP="00530B7B">
            <w:pPr>
              <w:rPr>
                <w:lang w:val="de-DE"/>
              </w:rPr>
            </w:pPr>
          </w:p>
        </w:tc>
        <w:tc>
          <w:tcPr>
            <w:tcW w:w="4247" w:type="dxa"/>
          </w:tcPr>
          <w:p w14:paraId="15775A47" w14:textId="2DF6B46F" w:rsidR="00530B7B" w:rsidRDefault="00530B7B" w:rsidP="00530B7B">
            <w:r>
              <w:rPr>
                <w:b/>
              </w:rPr>
              <w:t>Hemsida:</w:t>
            </w:r>
            <w:r>
              <w:rPr>
                <w:b/>
              </w:rPr>
              <w:br/>
            </w:r>
            <w:r w:rsidR="00B45F8F">
              <w:rPr>
                <w:rStyle w:val="Hyperlnk"/>
                <w:sz w:val="20"/>
              </w:rPr>
              <w:t>www.</w:t>
            </w:r>
            <w:hyperlink r:id="rId12" w:history="1">
              <w:r w:rsidR="00B45F8F">
                <w:rPr>
                  <w:rStyle w:val="Hyperlnk"/>
                  <w:sz w:val="20"/>
                </w:rPr>
                <w:t>g</w:t>
              </w:r>
              <w:r w:rsidRPr="00530B7B">
                <w:rPr>
                  <w:rStyle w:val="Hyperlnk"/>
                  <w:sz w:val="20"/>
                </w:rPr>
                <w:t>raviditetsregistret.se</w:t>
              </w:r>
            </w:hyperlink>
            <w:r>
              <w:t xml:space="preserve"> </w:t>
            </w:r>
          </w:p>
          <w:p w14:paraId="15344F3A" w14:textId="77777777" w:rsidR="00530B7B" w:rsidRDefault="00530B7B" w:rsidP="00530B7B"/>
        </w:tc>
      </w:tr>
    </w:tbl>
    <w:p w14:paraId="73D326B8" w14:textId="5ED76FBD" w:rsidR="00C409EA" w:rsidRDefault="00C409EA" w:rsidP="003A38DA">
      <w:pPr>
        <w:spacing w:after="0"/>
      </w:pPr>
    </w:p>
    <w:sectPr w:rsidR="00C409EA" w:rsidSect="00F155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8" w:bottom="1418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AF8D5" w14:textId="77777777" w:rsidR="007252F2" w:rsidRDefault="007252F2" w:rsidP="00B431DE">
      <w:r>
        <w:separator/>
      </w:r>
    </w:p>
  </w:endnote>
  <w:endnote w:type="continuationSeparator" w:id="0">
    <w:p w14:paraId="315A09E1" w14:textId="77777777" w:rsidR="007252F2" w:rsidRDefault="007252F2" w:rsidP="00B4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98A6" w14:textId="77777777" w:rsidR="006F2179" w:rsidRDefault="006F217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9FAF" w14:textId="1477BEFC" w:rsidR="009D5A30" w:rsidRDefault="009D5A30" w:rsidP="00A37C2D">
    <w:pPr>
      <w:pStyle w:val="Versalblankettrubtik"/>
    </w:pPr>
    <w:r w:rsidRPr="00A54690">
      <w:t>Graviditetsregistrets patientinformation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8D2E3" w14:textId="041A0FD3" w:rsidR="00530B7B" w:rsidRDefault="00530B7B" w:rsidP="00980F38">
    <w:pPr>
      <w:pStyle w:val="Versalblankettrubtik"/>
    </w:pPr>
    <w:r w:rsidRPr="00A54690">
      <w:t>Graviditetsregistrets patientinformation</w:t>
    </w:r>
    <w:r>
      <w:t xml:space="preserve"> </w:t>
    </w:r>
    <w:r>
      <w:br/>
      <w:t xml:space="preserve">VERSION </w:t>
    </w:r>
    <w:r w:rsidR="00AD3696">
      <w:t>5</w:t>
    </w:r>
    <w:bookmarkStart w:id="8" w:name="_GoBack"/>
    <w:bookmarkEnd w:id="8"/>
    <w:r w:rsidR="00DC02CF"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0EC90" w14:textId="77777777" w:rsidR="007252F2" w:rsidRDefault="007252F2" w:rsidP="00B431DE">
      <w:r>
        <w:separator/>
      </w:r>
    </w:p>
  </w:footnote>
  <w:footnote w:type="continuationSeparator" w:id="0">
    <w:p w14:paraId="65BD1E97" w14:textId="77777777" w:rsidR="007252F2" w:rsidRDefault="007252F2" w:rsidP="00B4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1231" w14:textId="77777777" w:rsidR="006F2179" w:rsidRDefault="006F217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05551"/>
      <w:docPartObj>
        <w:docPartGallery w:val="Page Numbers (Top of Page)"/>
        <w:docPartUnique/>
      </w:docPartObj>
    </w:sdtPr>
    <w:sdtEndPr/>
    <w:sdtContent>
      <w:p w14:paraId="67C830EF" w14:textId="47AB8341" w:rsidR="00530B7B" w:rsidRDefault="00530B7B">
        <w:pPr>
          <w:pStyle w:val="Sidhuvud"/>
          <w:jc w:val="right"/>
        </w:pPr>
      </w:p>
      <w:p w14:paraId="2B8A1038" w14:textId="0A993180" w:rsidR="00530B7B" w:rsidRDefault="00AD3696">
        <w:pPr>
          <w:pStyle w:val="Sidhuvud"/>
          <w:jc w:val="right"/>
        </w:pPr>
      </w:p>
    </w:sdtContent>
  </w:sdt>
  <w:p w14:paraId="6A9CF3BB" w14:textId="6D848C8B" w:rsidR="00530B7B" w:rsidRDefault="00530B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2ACC" w14:textId="183288D6" w:rsidR="00530B7B" w:rsidRDefault="00780185" w:rsidP="006902B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6DC16E7" wp14:editId="44DB1BC5">
          <wp:simplePos x="0" y="0"/>
          <wp:positionH relativeFrom="column">
            <wp:posOffset>-809312</wp:posOffset>
          </wp:positionH>
          <wp:positionV relativeFrom="paragraph">
            <wp:posOffset>12494</wp:posOffset>
          </wp:positionV>
          <wp:extent cx="2498400" cy="594000"/>
          <wp:effectExtent l="0" t="0" r="0" b="0"/>
          <wp:wrapThrough wrapText="bothSides">
            <wp:wrapPolygon edited="0">
              <wp:start x="1153" y="0"/>
              <wp:lineTo x="1153" y="20791"/>
              <wp:lineTo x="21413" y="20791"/>
              <wp:lineTo x="21413" y="0"/>
              <wp:lineTo x="1153" y="0"/>
            </wp:wrapPolygon>
          </wp:wrapThrough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 KS.jpg"/>
                  <pic:cNvPicPr/>
                </pic:nvPicPr>
                <pic:blipFill rotWithShape="1">
                  <a:blip r:embed="rId1"/>
                  <a:srcRect l="-3049" t="-3868" r="56729" b="-318"/>
                  <a:stretch/>
                </pic:blipFill>
                <pic:spPr bwMode="auto">
                  <a:xfrm>
                    <a:off x="0" y="0"/>
                    <a:ext cx="2498400" cy="59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3E47E8" w14:textId="45F29292" w:rsidR="00780185" w:rsidRDefault="00780185" w:rsidP="006902BA">
    <w:pPr>
      <w:pStyle w:val="Sidhuvud"/>
      <w:rPr>
        <w:noProof/>
        <w:lang w:eastAsia="sv-SE"/>
      </w:rPr>
    </w:pPr>
  </w:p>
  <w:p w14:paraId="7DD887BB" w14:textId="200919E1" w:rsidR="00530B7B" w:rsidRPr="001C245B" w:rsidRDefault="00530B7B" w:rsidP="006902BA">
    <w:pPr>
      <w:pStyle w:val="Sidhuvud"/>
    </w:pPr>
  </w:p>
  <w:p w14:paraId="6F965F5F" w14:textId="350BC027" w:rsidR="00530B7B" w:rsidRDefault="00530B7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D8A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8CF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C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804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A09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8E8D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4B4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E8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D45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CC9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86C95"/>
    <w:multiLevelType w:val="hybridMultilevel"/>
    <w:tmpl w:val="D65ABA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02A76"/>
    <w:multiLevelType w:val="hybridMultilevel"/>
    <w:tmpl w:val="687A9BDC"/>
    <w:lvl w:ilvl="0" w:tplc="1F54614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  <w:color w:val="5D9D3C" w:themeColor="accent1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60206"/>
    <w:multiLevelType w:val="hybridMultilevel"/>
    <w:tmpl w:val="9CF03D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C2575"/>
    <w:multiLevelType w:val="hybridMultilevel"/>
    <w:tmpl w:val="733E8E60"/>
    <w:lvl w:ilvl="0" w:tplc="72D00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5437C" w:themeColor="accent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053F0"/>
    <w:multiLevelType w:val="hybridMultilevel"/>
    <w:tmpl w:val="BF42C1B4"/>
    <w:lvl w:ilvl="0" w:tplc="D1C02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667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CE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C97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8E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69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EEE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00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87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C71FA"/>
    <w:multiLevelType w:val="hybridMultilevel"/>
    <w:tmpl w:val="A49C8B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50903"/>
    <w:multiLevelType w:val="multilevel"/>
    <w:tmpl w:val="D81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C76E73"/>
    <w:multiLevelType w:val="hybridMultilevel"/>
    <w:tmpl w:val="0EF8A9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4F1F6E"/>
    <w:multiLevelType w:val="hybridMultilevel"/>
    <w:tmpl w:val="EA289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D1249"/>
    <w:multiLevelType w:val="hybridMultilevel"/>
    <w:tmpl w:val="374E34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37F85"/>
    <w:multiLevelType w:val="hybridMultilevel"/>
    <w:tmpl w:val="BA12F6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46C4D"/>
    <w:multiLevelType w:val="hybridMultilevel"/>
    <w:tmpl w:val="911C6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E3240"/>
    <w:multiLevelType w:val="hybridMultilevel"/>
    <w:tmpl w:val="F670E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4309B"/>
    <w:multiLevelType w:val="hybridMultilevel"/>
    <w:tmpl w:val="D2C20828"/>
    <w:lvl w:ilvl="0" w:tplc="C0DC691C">
      <w:numFmt w:val="bullet"/>
      <w:lvlText w:val="•"/>
      <w:lvlJc w:val="left"/>
      <w:pPr>
        <w:ind w:left="1176" w:hanging="588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63BB2"/>
    <w:multiLevelType w:val="hybridMultilevel"/>
    <w:tmpl w:val="CBF631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025FE"/>
    <w:multiLevelType w:val="hybridMultilevel"/>
    <w:tmpl w:val="E0F6FD78"/>
    <w:lvl w:ilvl="0" w:tplc="C0DC691C">
      <w:numFmt w:val="bullet"/>
      <w:lvlText w:val="•"/>
      <w:lvlJc w:val="left"/>
      <w:pPr>
        <w:ind w:left="1176" w:hanging="588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6" w15:restartNumberingAfterBreak="0">
    <w:nsid w:val="507300C5"/>
    <w:multiLevelType w:val="hybridMultilevel"/>
    <w:tmpl w:val="6A0020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460D0"/>
    <w:multiLevelType w:val="hybridMultilevel"/>
    <w:tmpl w:val="BF386A8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3147BA"/>
    <w:multiLevelType w:val="hybridMultilevel"/>
    <w:tmpl w:val="DA8CB106"/>
    <w:lvl w:ilvl="0" w:tplc="C0DC691C">
      <w:numFmt w:val="bullet"/>
      <w:lvlText w:val="•"/>
      <w:lvlJc w:val="left"/>
      <w:pPr>
        <w:ind w:left="588" w:hanging="588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abstractNum w:abstractNumId="29" w15:restartNumberingAfterBreak="0">
    <w:nsid w:val="622B52A9"/>
    <w:multiLevelType w:val="hybridMultilevel"/>
    <w:tmpl w:val="EE26C6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67BA5"/>
    <w:multiLevelType w:val="hybridMultilevel"/>
    <w:tmpl w:val="53E854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F0B71"/>
    <w:multiLevelType w:val="hybridMultilevel"/>
    <w:tmpl w:val="46F48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F332D"/>
    <w:multiLevelType w:val="hybridMultilevel"/>
    <w:tmpl w:val="20944C40"/>
    <w:lvl w:ilvl="0" w:tplc="041D000F">
      <w:start w:val="1"/>
      <w:numFmt w:val="decimal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3" w15:restartNumberingAfterBreak="0">
    <w:nsid w:val="700E1BC3"/>
    <w:multiLevelType w:val="hybridMultilevel"/>
    <w:tmpl w:val="A142DA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31C3A"/>
    <w:multiLevelType w:val="hybridMultilevel"/>
    <w:tmpl w:val="463CE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F74B7"/>
    <w:multiLevelType w:val="hybridMultilevel"/>
    <w:tmpl w:val="53E854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3"/>
  </w:num>
  <w:num w:numId="13">
    <w:abstractNumId w:val="16"/>
  </w:num>
  <w:num w:numId="14">
    <w:abstractNumId w:val="19"/>
  </w:num>
  <w:num w:numId="15">
    <w:abstractNumId w:val="30"/>
  </w:num>
  <w:num w:numId="16">
    <w:abstractNumId w:val="24"/>
  </w:num>
  <w:num w:numId="17">
    <w:abstractNumId w:val="12"/>
  </w:num>
  <w:num w:numId="18">
    <w:abstractNumId w:val="31"/>
  </w:num>
  <w:num w:numId="19">
    <w:abstractNumId w:val="21"/>
  </w:num>
  <w:num w:numId="20">
    <w:abstractNumId w:val="10"/>
  </w:num>
  <w:num w:numId="21">
    <w:abstractNumId w:val="32"/>
  </w:num>
  <w:num w:numId="22">
    <w:abstractNumId w:val="35"/>
  </w:num>
  <w:num w:numId="23">
    <w:abstractNumId w:val="34"/>
  </w:num>
  <w:num w:numId="24">
    <w:abstractNumId w:val="15"/>
  </w:num>
  <w:num w:numId="25">
    <w:abstractNumId w:val="20"/>
  </w:num>
  <w:num w:numId="26">
    <w:abstractNumId w:val="29"/>
  </w:num>
  <w:num w:numId="27">
    <w:abstractNumId w:val="26"/>
  </w:num>
  <w:num w:numId="28">
    <w:abstractNumId w:val="27"/>
  </w:num>
  <w:num w:numId="29">
    <w:abstractNumId w:val="25"/>
  </w:num>
  <w:num w:numId="30">
    <w:abstractNumId w:val="14"/>
  </w:num>
  <w:num w:numId="31">
    <w:abstractNumId w:val="28"/>
  </w:num>
  <w:num w:numId="32">
    <w:abstractNumId w:val="23"/>
  </w:num>
  <w:num w:numId="33">
    <w:abstractNumId w:val="18"/>
  </w:num>
  <w:num w:numId="34">
    <w:abstractNumId w:val="17"/>
  </w:num>
  <w:num w:numId="35">
    <w:abstractNumId w:val="3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0A"/>
    <w:rsid w:val="00003685"/>
    <w:rsid w:val="00024571"/>
    <w:rsid w:val="00027C8F"/>
    <w:rsid w:val="00035ACA"/>
    <w:rsid w:val="00041105"/>
    <w:rsid w:val="00047A4E"/>
    <w:rsid w:val="000501A0"/>
    <w:rsid w:val="00064B47"/>
    <w:rsid w:val="000662A6"/>
    <w:rsid w:val="000672FF"/>
    <w:rsid w:val="000772D2"/>
    <w:rsid w:val="000B6F29"/>
    <w:rsid w:val="000C3307"/>
    <w:rsid w:val="000D0F35"/>
    <w:rsid w:val="0010292B"/>
    <w:rsid w:val="001058F7"/>
    <w:rsid w:val="001145A5"/>
    <w:rsid w:val="00117AFF"/>
    <w:rsid w:val="0012422F"/>
    <w:rsid w:val="00127FE3"/>
    <w:rsid w:val="00185B7F"/>
    <w:rsid w:val="001A1840"/>
    <w:rsid w:val="001A3BBB"/>
    <w:rsid w:val="001A3E39"/>
    <w:rsid w:val="001A7C02"/>
    <w:rsid w:val="001B07F6"/>
    <w:rsid w:val="001C41BE"/>
    <w:rsid w:val="001D30D2"/>
    <w:rsid w:val="001E1D75"/>
    <w:rsid w:val="001F1EC2"/>
    <w:rsid w:val="001F362E"/>
    <w:rsid w:val="00201E7E"/>
    <w:rsid w:val="00207B90"/>
    <w:rsid w:val="0024169A"/>
    <w:rsid w:val="0024441C"/>
    <w:rsid w:val="002452F3"/>
    <w:rsid w:val="00255C57"/>
    <w:rsid w:val="0026027A"/>
    <w:rsid w:val="0026732A"/>
    <w:rsid w:val="00271EE5"/>
    <w:rsid w:val="00274269"/>
    <w:rsid w:val="002950A7"/>
    <w:rsid w:val="00296031"/>
    <w:rsid w:val="002A7B03"/>
    <w:rsid w:val="002B5C9D"/>
    <w:rsid w:val="002D1608"/>
    <w:rsid w:val="002E0D54"/>
    <w:rsid w:val="00305597"/>
    <w:rsid w:val="00333CD3"/>
    <w:rsid w:val="00343C52"/>
    <w:rsid w:val="0035093E"/>
    <w:rsid w:val="00366C04"/>
    <w:rsid w:val="003758E4"/>
    <w:rsid w:val="0039587A"/>
    <w:rsid w:val="003A38DA"/>
    <w:rsid w:val="003A5804"/>
    <w:rsid w:val="003B6298"/>
    <w:rsid w:val="003C12F6"/>
    <w:rsid w:val="003C52E4"/>
    <w:rsid w:val="003D2EF7"/>
    <w:rsid w:val="003E00D3"/>
    <w:rsid w:val="003E5445"/>
    <w:rsid w:val="00404452"/>
    <w:rsid w:val="0040757E"/>
    <w:rsid w:val="004119C1"/>
    <w:rsid w:val="004125C7"/>
    <w:rsid w:val="004201CE"/>
    <w:rsid w:val="00430B80"/>
    <w:rsid w:val="0043110E"/>
    <w:rsid w:val="0045069E"/>
    <w:rsid w:val="0045211F"/>
    <w:rsid w:val="00460E58"/>
    <w:rsid w:val="00463A70"/>
    <w:rsid w:val="004801F5"/>
    <w:rsid w:val="00482BA2"/>
    <w:rsid w:val="00483CE0"/>
    <w:rsid w:val="004A72B5"/>
    <w:rsid w:val="004B58F5"/>
    <w:rsid w:val="004B5C37"/>
    <w:rsid w:val="004C6FE5"/>
    <w:rsid w:val="004D3F3E"/>
    <w:rsid w:val="004E1E3C"/>
    <w:rsid w:val="00505C17"/>
    <w:rsid w:val="00530B7B"/>
    <w:rsid w:val="00533B93"/>
    <w:rsid w:val="005370F1"/>
    <w:rsid w:val="00537BA2"/>
    <w:rsid w:val="00567E61"/>
    <w:rsid w:val="00577020"/>
    <w:rsid w:val="0058020B"/>
    <w:rsid w:val="005A0A62"/>
    <w:rsid w:val="005A557A"/>
    <w:rsid w:val="005F5690"/>
    <w:rsid w:val="0063780A"/>
    <w:rsid w:val="00641EA0"/>
    <w:rsid w:val="0065197C"/>
    <w:rsid w:val="00652273"/>
    <w:rsid w:val="0065305D"/>
    <w:rsid w:val="00653317"/>
    <w:rsid w:val="0065334D"/>
    <w:rsid w:val="00656EA2"/>
    <w:rsid w:val="0067505F"/>
    <w:rsid w:val="00684D1B"/>
    <w:rsid w:val="006902BA"/>
    <w:rsid w:val="00691BD3"/>
    <w:rsid w:val="00695967"/>
    <w:rsid w:val="006A4310"/>
    <w:rsid w:val="006A6911"/>
    <w:rsid w:val="006C3210"/>
    <w:rsid w:val="006D22C3"/>
    <w:rsid w:val="006D7102"/>
    <w:rsid w:val="006F0AEA"/>
    <w:rsid w:val="006F2179"/>
    <w:rsid w:val="00713AF2"/>
    <w:rsid w:val="00721E08"/>
    <w:rsid w:val="007252F2"/>
    <w:rsid w:val="00726615"/>
    <w:rsid w:val="00756495"/>
    <w:rsid w:val="00780185"/>
    <w:rsid w:val="007B3ADD"/>
    <w:rsid w:val="007B4FA7"/>
    <w:rsid w:val="007C57E1"/>
    <w:rsid w:val="007E2816"/>
    <w:rsid w:val="007E5678"/>
    <w:rsid w:val="008432C6"/>
    <w:rsid w:val="00855D1C"/>
    <w:rsid w:val="0086041B"/>
    <w:rsid w:val="0086200F"/>
    <w:rsid w:val="008711E1"/>
    <w:rsid w:val="00873826"/>
    <w:rsid w:val="008A59B1"/>
    <w:rsid w:val="008D291A"/>
    <w:rsid w:val="008D2F72"/>
    <w:rsid w:val="008D4BC1"/>
    <w:rsid w:val="008F369C"/>
    <w:rsid w:val="008F7125"/>
    <w:rsid w:val="0091249C"/>
    <w:rsid w:val="009274E9"/>
    <w:rsid w:val="0096266F"/>
    <w:rsid w:val="00963AF9"/>
    <w:rsid w:val="00980F38"/>
    <w:rsid w:val="009C41EE"/>
    <w:rsid w:val="009D2CF6"/>
    <w:rsid w:val="009D5A30"/>
    <w:rsid w:val="009E2D46"/>
    <w:rsid w:val="009F5757"/>
    <w:rsid w:val="00A00636"/>
    <w:rsid w:val="00A062B8"/>
    <w:rsid w:val="00A067CE"/>
    <w:rsid w:val="00A366A2"/>
    <w:rsid w:val="00A37C2D"/>
    <w:rsid w:val="00A54690"/>
    <w:rsid w:val="00A74922"/>
    <w:rsid w:val="00A77EE9"/>
    <w:rsid w:val="00A86552"/>
    <w:rsid w:val="00AB5306"/>
    <w:rsid w:val="00AD07D1"/>
    <w:rsid w:val="00AD3696"/>
    <w:rsid w:val="00AD5988"/>
    <w:rsid w:val="00AE11BD"/>
    <w:rsid w:val="00AF0976"/>
    <w:rsid w:val="00AF7EA8"/>
    <w:rsid w:val="00B07632"/>
    <w:rsid w:val="00B117B1"/>
    <w:rsid w:val="00B13479"/>
    <w:rsid w:val="00B26EAB"/>
    <w:rsid w:val="00B279FE"/>
    <w:rsid w:val="00B27B45"/>
    <w:rsid w:val="00B431DE"/>
    <w:rsid w:val="00B45F8F"/>
    <w:rsid w:val="00B546C8"/>
    <w:rsid w:val="00B707BC"/>
    <w:rsid w:val="00B77E24"/>
    <w:rsid w:val="00B87CBE"/>
    <w:rsid w:val="00B93C8E"/>
    <w:rsid w:val="00BA4A71"/>
    <w:rsid w:val="00BC02E2"/>
    <w:rsid w:val="00BD4825"/>
    <w:rsid w:val="00BD751B"/>
    <w:rsid w:val="00BF02BE"/>
    <w:rsid w:val="00BF05C8"/>
    <w:rsid w:val="00BF23E4"/>
    <w:rsid w:val="00BF2C90"/>
    <w:rsid w:val="00C06546"/>
    <w:rsid w:val="00C149CA"/>
    <w:rsid w:val="00C15741"/>
    <w:rsid w:val="00C33763"/>
    <w:rsid w:val="00C409EA"/>
    <w:rsid w:val="00C5432D"/>
    <w:rsid w:val="00C70A54"/>
    <w:rsid w:val="00C8013A"/>
    <w:rsid w:val="00CA726D"/>
    <w:rsid w:val="00CB5FBE"/>
    <w:rsid w:val="00CC01BA"/>
    <w:rsid w:val="00CD611A"/>
    <w:rsid w:val="00CF0B0E"/>
    <w:rsid w:val="00D046DD"/>
    <w:rsid w:val="00D047AB"/>
    <w:rsid w:val="00D0507F"/>
    <w:rsid w:val="00D15B63"/>
    <w:rsid w:val="00D216A9"/>
    <w:rsid w:val="00D21B6C"/>
    <w:rsid w:val="00D27ACE"/>
    <w:rsid w:val="00D31E76"/>
    <w:rsid w:val="00D340D5"/>
    <w:rsid w:val="00D37D6E"/>
    <w:rsid w:val="00D51343"/>
    <w:rsid w:val="00D53DF9"/>
    <w:rsid w:val="00D60282"/>
    <w:rsid w:val="00D74241"/>
    <w:rsid w:val="00D93A8A"/>
    <w:rsid w:val="00DC02CF"/>
    <w:rsid w:val="00DC2A06"/>
    <w:rsid w:val="00DC4CF7"/>
    <w:rsid w:val="00E24F31"/>
    <w:rsid w:val="00E3720E"/>
    <w:rsid w:val="00E6474C"/>
    <w:rsid w:val="00E66598"/>
    <w:rsid w:val="00EA2B73"/>
    <w:rsid w:val="00ED5FE5"/>
    <w:rsid w:val="00ED78C7"/>
    <w:rsid w:val="00EE4BF3"/>
    <w:rsid w:val="00EE61A6"/>
    <w:rsid w:val="00EF1F9C"/>
    <w:rsid w:val="00EF2939"/>
    <w:rsid w:val="00F10C3C"/>
    <w:rsid w:val="00F155A0"/>
    <w:rsid w:val="00F43B23"/>
    <w:rsid w:val="00F47CDB"/>
    <w:rsid w:val="00F506FC"/>
    <w:rsid w:val="00F64EA2"/>
    <w:rsid w:val="00F70BC0"/>
    <w:rsid w:val="00F97B7E"/>
    <w:rsid w:val="00FA553B"/>
    <w:rsid w:val="00FB1F27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CBAD860"/>
  <w15:docId w15:val="{476297BA-0FAD-499B-8728-66504E45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E61"/>
    <w:pPr>
      <w:spacing w:after="120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B7F"/>
    <w:pPr>
      <w:keepNext/>
      <w:keepLines/>
      <w:spacing w:before="720" w:after="100" w:line="240" w:lineRule="auto"/>
      <w:outlineLvl w:val="0"/>
    </w:pPr>
    <w:rPr>
      <w:rFonts w:ascii="Arial" w:eastAsiaTheme="majorEastAsia" w:hAnsi="Arial" w:cs="Arial"/>
      <w:b/>
      <w:bCs/>
      <w:color w:val="5D9D3C"/>
      <w:sz w:val="40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30B7B"/>
    <w:pPr>
      <w:keepNext/>
      <w:keepLines/>
      <w:spacing w:before="280" w:line="240" w:lineRule="auto"/>
      <w:outlineLvl w:val="1"/>
    </w:pPr>
    <w:rPr>
      <w:rFonts w:ascii="Arial" w:eastAsiaTheme="majorEastAsia" w:hAnsi="Arial" w:cs="Arial"/>
      <w:b/>
      <w:bCs/>
      <w:color w:val="5D9D3C" w:themeColor="accent1"/>
      <w:sz w:val="28"/>
      <w:szCs w:val="40"/>
    </w:rPr>
  </w:style>
  <w:style w:type="paragraph" w:styleId="Rubrik3">
    <w:name w:val="heading 3"/>
    <w:basedOn w:val="Normal"/>
    <w:next w:val="Normal"/>
    <w:link w:val="Rubrik3Char"/>
    <w:uiPriority w:val="1"/>
    <w:qFormat/>
    <w:rsid w:val="0096266F"/>
    <w:pPr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85B7F"/>
    <w:rPr>
      <w:rFonts w:ascii="Arial" w:eastAsiaTheme="majorEastAsia" w:hAnsi="Arial" w:cs="Arial"/>
      <w:b/>
      <w:bCs/>
      <w:color w:val="5D9D3C"/>
      <w:sz w:val="40"/>
      <w:szCs w:val="28"/>
    </w:rPr>
  </w:style>
  <w:style w:type="character" w:customStyle="1" w:styleId="Rubrik3Char">
    <w:name w:val="Rubrik 3 Char"/>
    <w:basedOn w:val="Standardstycketeckensnitt"/>
    <w:link w:val="Rubrik3"/>
    <w:uiPriority w:val="1"/>
    <w:rsid w:val="0096266F"/>
    <w:rPr>
      <w:rFonts w:ascii="Verdana" w:hAnsi="Verdana"/>
      <w:b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530B7B"/>
    <w:rPr>
      <w:rFonts w:ascii="Arial" w:eastAsiaTheme="majorEastAsia" w:hAnsi="Arial" w:cs="Arial"/>
      <w:b/>
      <w:bCs/>
      <w:color w:val="5D9D3C" w:themeColor="accent1"/>
      <w:sz w:val="28"/>
      <w:szCs w:val="40"/>
    </w:rPr>
  </w:style>
  <w:style w:type="paragraph" w:customStyle="1" w:styleId="Ingress">
    <w:name w:val="Ingress"/>
    <w:basedOn w:val="Normal"/>
    <w:next w:val="Normal"/>
    <w:qFormat/>
    <w:rsid w:val="00B431DE"/>
    <w:rPr>
      <w:b/>
      <w:i/>
    </w:rPr>
  </w:style>
  <w:style w:type="character" w:styleId="Hyperlnk">
    <w:name w:val="Hyperlink"/>
    <w:basedOn w:val="Standardstycketeckensnitt"/>
    <w:uiPriority w:val="99"/>
    <w:unhideWhenUsed/>
    <w:rsid w:val="00430B80"/>
    <w:rPr>
      <w:b/>
      <w:color w:val="5D9D3C"/>
      <w:sz w:val="18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7D6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7D6E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430B80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30B80"/>
    <w:rPr>
      <w:rFonts w:ascii="Verdana" w:hAnsi="Verdana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7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7D6E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430B80"/>
    <w:rPr>
      <w:b/>
      <w:color w:val="5D9D3C" w:themeColor="followedHyperlink"/>
      <w:sz w:val="18"/>
      <w:u w:val="single"/>
    </w:rPr>
  </w:style>
  <w:style w:type="paragraph" w:styleId="Liststycke">
    <w:name w:val="List Paragraph"/>
    <w:basedOn w:val="Normal"/>
    <w:uiPriority w:val="34"/>
    <w:qFormat/>
    <w:rsid w:val="00BC02E2"/>
    <w:pPr>
      <w:numPr>
        <w:numId w:val="36"/>
      </w:numPr>
      <w:contextualSpacing/>
    </w:pPr>
  </w:style>
  <w:style w:type="paragraph" w:customStyle="1" w:styleId="Normal1">
    <w:name w:val="Normal1"/>
    <w:basedOn w:val="Normal"/>
    <w:rsid w:val="00F506FC"/>
    <w:pPr>
      <w:spacing w:before="100" w:beforeAutospacing="1" w:after="100" w:afterAutospacing="1" w:line="345" w:lineRule="atLeast"/>
    </w:pPr>
    <w:rPr>
      <w:rFonts w:ascii="Arial" w:eastAsia="Times New Roman" w:hAnsi="Arial" w:cs="Arial"/>
      <w:color w:val="121212"/>
      <w:sz w:val="21"/>
      <w:szCs w:val="21"/>
      <w:lang w:eastAsia="sv-SE"/>
    </w:rPr>
  </w:style>
  <w:style w:type="character" w:styleId="Stark">
    <w:name w:val="Strong"/>
    <w:basedOn w:val="Standardstycketeckensnitt"/>
    <w:uiPriority w:val="22"/>
    <w:rsid w:val="00F506FC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255C57"/>
    <w:pPr>
      <w:pBdr>
        <w:bottom w:val="single" w:sz="8" w:space="4" w:color="5D9D3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5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betoning">
    <w:name w:val="Intense Emphasis"/>
    <w:basedOn w:val="Standardstycketeckensnitt"/>
    <w:uiPriority w:val="21"/>
    <w:rsid w:val="00255C57"/>
    <w:rPr>
      <w:b/>
      <w:bCs/>
      <w:i/>
      <w:iCs/>
      <w:color w:val="5D9D3C" w:themeColor="accent1"/>
    </w:rPr>
  </w:style>
  <w:style w:type="paragraph" w:styleId="Normalwebb">
    <w:name w:val="Normal (Web)"/>
    <w:basedOn w:val="Normal"/>
    <w:uiPriority w:val="99"/>
    <w:unhideWhenUsed/>
    <w:rsid w:val="0043110E"/>
    <w:pPr>
      <w:spacing w:after="0" w:line="240" w:lineRule="auto"/>
    </w:pPr>
    <w:rPr>
      <w:rFonts w:ascii="Calibri" w:hAnsi="Calibri" w:cs="Calibri"/>
      <w:sz w:val="22"/>
      <w:lang w:eastAsia="sv-SE"/>
    </w:rPr>
  </w:style>
  <w:style w:type="paragraph" w:customStyle="1" w:styleId="Versalblankettrubtik">
    <w:name w:val="Versal blankettrubtik"/>
    <w:basedOn w:val="Normal"/>
    <w:uiPriority w:val="2"/>
    <w:qFormat/>
    <w:rsid w:val="002950A7"/>
    <w:pPr>
      <w:spacing w:before="20" w:after="20" w:line="240" w:lineRule="auto"/>
    </w:pPr>
    <w:rPr>
      <w:rFonts w:ascii="Arial" w:eastAsia="Calibri" w:hAnsi="Arial" w:cs="Arial"/>
      <w:caps/>
      <w:smallCaps/>
      <w:spacing w:val="10"/>
      <w:sz w:val="14"/>
      <w:szCs w:val="1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74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74E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74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74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74E9"/>
    <w:rPr>
      <w:b/>
      <w:bCs/>
      <w:sz w:val="20"/>
      <w:szCs w:val="20"/>
    </w:rPr>
  </w:style>
  <w:style w:type="paragraph" w:styleId="Ingetavstnd">
    <w:name w:val="No Spacing"/>
    <w:link w:val="IngetavstndChar"/>
    <w:uiPriority w:val="1"/>
    <w:rsid w:val="00F155A0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155A0"/>
    <w:rPr>
      <w:rFonts w:eastAsiaTheme="minorEastAsia"/>
      <w:lang w:eastAsia="sv-SE"/>
    </w:rPr>
  </w:style>
  <w:style w:type="table" w:customStyle="1" w:styleId="TableNormal">
    <w:name w:val="Table Normal"/>
    <w:uiPriority w:val="2"/>
    <w:semiHidden/>
    <w:unhideWhenUsed/>
    <w:qFormat/>
    <w:rsid w:val="00F155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F155A0"/>
    <w:pPr>
      <w:widowControl w:val="0"/>
      <w:autoSpaceDE w:val="0"/>
      <w:autoSpaceDN w:val="0"/>
      <w:spacing w:before="2" w:after="0" w:line="262" w:lineRule="exact"/>
      <w:ind w:left="103"/>
    </w:pPr>
    <w:rPr>
      <w:rFonts w:ascii="Times New Roman" w:eastAsia="Times New Roman" w:hAnsi="Times New Roman" w:cs="Times New Roman"/>
      <w:sz w:val="22"/>
      <w:lang w:val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801F5"/>
    <w:pPr>
      <w:spacing w:before="240" w:after="0" w:line="259" w:lineRule="auto"/>
      <w:outlineLvl w:val="9"/>
    </w:pPr>
    <w:rPr>
      <w:rFonts w:cstheme="majorBidi"/>
      <w:bCs w:val="0"/>
      <w:color w:val="5D9D3C" w:themeColor="accent1"/>
      <w:szCs w:val="32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A0A62"/>
    <w:pPr>
      <w:spacing w:after="100"/>
      <w:ind w:left="400"/>
    </w:pPr>
  </w:style>
  <w:style w:type="paragraph" w:styleId="Innehll1">
    <w:name w:val="toc 1"/>
    <w:basedOn w:val="Normal"/>
    <w:next w:val="Normal"/>
    <w:autoRedefine/>
    <w:uiPriority w:val="39"/>
    <w:unhideWhenUsed/>
    <w:rsid w:val="0026027A"/>
    <w:pPr>
      <w:tabs>
        <w:tab w:val="right" w:leader="dot" w:pos="8493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5A0A62"/>
    <w:pPr>
      <w:spacing w:after="100"/>
      <w:ind w:left="200"/>
    </w:pPr>
  </w:style>
  <w:style w:type="paragraph" w:styleId="Revision">
    <w:name w:val="Revision"/>
    <w:hidden/>
    <w:uiPriority w:val="99"/>
    <w:semiHidden/>
    <w:rsid w:val="00DC2A06"/>
    <w:pPr>
      <w:spacing w:after="0" w:line="240" w:lineRule="auto"/>
    </w:pPr>
    <w:rPr>
      <w:sz w:val="20"/>
    </w:rPr>
  </w:style>
  <w:style w:type="table" w:styleId="Tabellrutnt">
    <w:name w:val="Table Grid"/>
    <w:basedOn w:val="Normaltabell"/>
    <w:uiPriority w:val="59"/>
    <w:rsid w:val="0045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qFormat/>
    <w:rsid w:val="00027C8F"/>
    <w:pPr>
      <w:framePr w:hSpace="141" w:wrap="around" w:vAnchor="page" w:hAnchor="margin" w:y="3299"/>
      <w:widowControl w:val="0"/>
      <w:autoSpaceDE w:val="0"/>
      <w:autoSpaceDN w:val="0"/>
      <w:spacing w:after="0" w:line="240" w:lineRule="auto"/>
    </w:pPr>
    <w:rPr>
      <w:b/>
      <w:sz w:val="22"/>
    </w:rPr>
  </w:style>
  <w:style w:type="paragraph" w:customStyle="1" w:styleId="Tabelltext">
    <w:name w:val="Tabelltext"/>
    <w:basedOn w:val="Normal"/>
    <w:qFormat/>
    <w:rsid w:val="00027C8F"/>
    <w:pPr>
      <w:framePr w:hSpace="141" w:wrap="around" w:vAnchor="page" w:hAnchor="margin" w:y="3299"/>
      <w:widowControl w:val="0"/>
      <w:autoSpaceDE w:val="0"/>
      <w:autoSpaceDN w:val="0"/>
      <w:spacing w:after="0" w:line="240" w:lineRule="auto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C57E1"/>
    <w:rPr>
      <w:color w:val="808080"/>
      <w:shd w:val="clear" w:color="auto" w:fill="E6E6E6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CC01BA"/>
    <w:rPr>
      <w:color w:val="808080"/>
      <w:shd w:val="clear" w:color="auto" w:fill="E6E6E6"/>
    </w:rPr>
  </w:style>
  <w:style w:type="character" w:styleId="Betoning">
    <w:name w:val="Emphasis"/>
    <w:basedOn w:val="Standardstycketeckensnitt"/>
    <w:uiPriority w:val="20"/>
    <w:qFormat/>
    <w:rsid w:val="00067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8165">
          <w:marLeft w:val="54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505">
          <w:marLeft w:val="54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920">
          <w:marLeft w:val="54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294">
          <w:marLeft w:val="54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257">
          <w:marLeft w:val="54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642">
          <w:marLeft w:val="54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085">
          <w:marLeft w:val="54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4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0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4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2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2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scinet.com/GR/uploads/hemsida/GR_Variabellista_PATIENT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GDRP%20DOKUMENT\Graviditetsregistret.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aviditetsregistret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edscinet.com/gr/uploads/hemsida/Blankett_tacka_nej-_PATIENT_2014111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dscinet.com/gr/uploads/hemsida/Blankett_registeruttdrag_PATIENT_20141111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ravreg">
  <a:themeElements>
    <a:clrScheme name="GR Årsrapport 2015 2016051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D9D3C"/>
      </a:accent1>
      <a:accent2>
        <a:srgbClr val="FCDA4A"/>
      </a:accent2>
      <a:accent3>
        <a:srgbClr val="95437C"/>
      </a:accent3>
      <a:accent4>
        <a:srgbClr val="9EDB7E"/>
      </a:accent4>
      <a:accent5>
        <a:srgbClr val="F98007"/>
      </a:accent5>
      <a:accent6>
        <a:srgbClr val="B0B0B0"/>
      </a:accent6>
      <a:hlink>
        <a:srgbClr val="5D9D3C"/>
      </a:hlink>
      <a:folHlink>
        <a:srgbClr val="5D9D3C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0DCA-FB9B-42DB-8D07-1872585C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638</Words>
  <Characters>4465</Characters>
  <Application>Microsoft Office Word</Application>
  <DocSecurity>0</DocSecurity>
  <Lines>117</Lines>
  <Paragraphs>110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Else Friis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Else Friis</dc:creator>
  <cp:lastModifiedBy>Else Friis</cp:lastModifiedBy>
  <cp:revision>5</cp:revision>
  <dcterms:created xsi:type="dcterms:W3CDTF">2019-11-18T08:16:00Z</dcterms:created>
  <dcterms:modified xsi:type="dcterms:W3CDTF">2019-11-18T11:47:00Z</dcterms:modified>
</cp:coreProperties>
</file>